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57EC" w14:textId="77777777" w:rsidR="000E35AE" w:rsidRDefault="000E35AE" w:rsidP="00E019C5">
      <w:pPr>
        <w:jc w:val="center"/>
        <w:rPr>
          <w:b/>
          <w:bCs/>
          <w:sz w:val="32"/>
          <w:szCs w:val="32"/>
        </w:rPr>
      </w:pPr>
    </w:p>
    <w:p w14:paraId="5727D744" w14:textId="77777777" w:rsidR="000E35AE" w:rsidRDefault="000E35AE" w:rsidP="00E019C5">
      <w:pPr>
        <w:jc w:val="center"/>
        <w:rPr>
          <w:b/>
          <w:bCs/>
          <w:sz w:val="32"/>
          <w:szCs w:val="32"/>
        </w:rPr>
      </w:pPr>
    </w:p>
    <w:p w14:paraId="32AC67D5" w14:textId="3D8CA1CC" w:rsidR="00E8797D" w:rsidRDefault="008D1109" w:rsidP="00E019C5">
      <w:pPr>
        <w:jc w:val="center"/>
        <w:rPr>
          <w:b/>
          <w:bCs/>
          <w:sz w:val="32"/>
          <w:szCs w:val="32"/>
        </w:rPr>
      </w:pPr>
      <w:r>
        <w:rPr>
          <w:b/>
          <w:bCs/>
          <w:sz w:val="32"/>
          <w:szCs w:val="32"/>
        </w:rPr>
        <w:t>ЗАГЛАВИЕ НА ДОКЛАДА</w:t>
      </w:r>
    </w:p>
    <w:p w14:paraId="13DE7E26" w14:textId="599A3F6F" w:rsidR="008D1109" w:rsidRDefault="008D1109" w:rsidP="00EC7516">
      <w:pPr>
        <w:rPr>
          <w:szCs w:val="28"/>
        </w:rPr>
      </w:pPr>
    </w:p>
    <w:p w14:paraId="0D80780B" w14:textId="7A13D83B" w:rsidR="008D1109" w:rsidRPr="00F320CB" w:rsidRDefault="008D1109" w:rsidP="00E019C5">
      <w:pPr>
        <w:jc w:val="center"/>
        <w:rPr>
          <w:b/>
          <w:bCs/>
          <w:szCs w:val="28"/>
        </w:rPr>
      </w:pPr>
      <w:r w:rsidRPr="00F320CB">
        <w:rPr>
          <w:b/>
          <w:bCs/>
          <w:szCs w:val="28"/>
        </w:rPr>
        <w:t>Име и фамилия на автора</w:t>
      </w:r>
      <w:r w:rsidR="0014691B" w:rsidRPr="00F320CB">
        <w:rPr>
          <w:rStyle w:val="FootnoteReference"/>
          <w:b/>
          <w:bCs/>
          <w:szCs w:val="28"/>
        </w:rPr>
        <w:footnoteReference w:id="1"/>
      </w:r>
    </w:p>
    <w:p w14:paraId="1072AA97" w14:textId="1A070D58" w:rsidR="00274819" w:rsidRDefault="00274819" w:rsidP="00EC7516">
      <w:pPr>
        <w:rPr>
          <w:szCs w:val="28"/>
          <w:lang w:val="en-US"/>
        </w:rPr>
      </w:pPr>
    </w:p>
    <w:p w14:paraId="4E1F8691" w14:textId="2A7A3B06" w:rsidR="00515FBB" w:rsidRPr="00EC7516" w:rsidRDefault="00274819" w:rsidP="00EA7D6B">
      <w:pPr>
        <w:spacing w:line="276" w:lineRule="auto"/>
        <w:ind w:firstLine="562"/>
        <w:jc w:val="both"/>
        <w:rPr>
          <w:i/>
          <w:iCs/>
          <w:sz w:val="24"/>
        </w:rPr>
      </w:pPr>
      <w:r>
        <w:rPr>
          <w:b/>
          <w:bCs/>
          <w:i/>
          <w:iCs/>
          <w:sz w:val="24"/>
        </w:rPr>
        <w:t>Резюме:</w:t>
      </w:r>
      <w:r>
        <w:rPr>
          <w:i/>
          <w:iCs/>
          <w:sz w:val="24"/>
        </w:rPr>
        <w:t xml:space="preserve"> Текст на резюмето до </w:t>
      </w:r>
      <w:r w:rsidR="00EC7516">
        <w:rPr>
          <w:i/>
          <w:iCs/>
          <w:sz w:val="24"/>
        </w:rPr>
        <w:t>100 думи</w:t>
      </w:r>
    </w:p>
    <w:p w14:paraId="29DBD415" w14:textId="71640005" w:rsidR="00274819" w:rsidRPr="00EA7D6B" w:rsidRDefault="00274819" w:rsidP="003004BD">
      <w:pPr>
        <w:ind w:firstLine="567"/>
        <w:jc w:val="both"/>
        <w:rPr>
          <w:sz w:val="24"/>
        </w:rPr>
      </w:pPr>
    </w:p>
    <w:p w14:paraId="2461AA37" w14:textId="3063EC81" w:rsidR="00274819" w:rsidRPr="00E93B4E" w:rsidRDefault="00274819" w:rsidP="00EA7D6B">
      <w:pPr>
        <w:spacing w:line="276" w:lineRule="auto"/>
        <w:ind w:firstLine="562"/>
        <w:jc w:val="both"/>
        <w:rPr>
          <w:i/>
          <w:iCs/>
          <w:sz w:val="24"/>
        </w:rPr>
      </w:pPr>
      <w:r>
        <w:rPr>
          <w:b/>
          <w:bCs/>
          <w:i/>
          <w:iCs/>
          <w:sz w:val="24"/>
        </w:rPr>
        <w:t>Ключови думи:</w:t>
      </w:r>
      <w:r>
        <w:rPr>
          <w:i/>
          <w:iCs/>
          <w:sz w:val="24"/>
        </w:rPr>
        <w:t xml:space="preserve"> ключови думи</w:t>
      </w:r>
      <w:r w:rsidR="00E93B4E">
        <w:rPr>
          <w:i/>
          <w:iCs/>
          <w:sz w:val="24"/>
          <w:lang w:val="en-US"/>
        </w:rPr>
        <w:t xml:space="preserve"> (</w:t>
      </w:r>
      <w:r w:rsidR="00E93B4E">
        <w:rPr>
          <w:i/>
          <w:iCs/>
          <w:sz w:val="24"/>
        </w:rPr>
        <w:t>до 5)</w:t>
      </w:r>
    </w:p>
    <w:p w14:paraId="023C3CE7" w14:textId="5BF91FB7" w:rsidR="00274819" w:rsidRPr="00EA7D6B" w:rsidRDefault="00274819" w:rsidP="00515FBB">
      <w:pPr>
        <w:spacing w:line="360" w:lineRule="auto"/>
        <w:rPr>
          <w:sz w:val="24"/>
          <w:lang w:val="en-US"/>
        </w:rPr>
      </w:pPr>
    </w:p>
    <w:p w14:paraId="68BA5CA9" w14:textId="77777777" w:rsidR="00EC7516" w:rsidRPr="00EC7516" w:rsidRDefault="00EC7516" w:rsidP="00515FBB">
      <w:pPr>
        <w:jc w:val="center"/>
        <w:rPr>
          <w:b/>
          <w:bCs/>
          <w:sz w:val="32"/>
          <w:szCs w:val="32"/>
          <w:lang w:val="en-US"/>
        </w:rPr>
      </w:pPr>
      <w:r w:rsidRPr="00EC7516">
        <w:rPr>
          <w:b/>
          <w:bCs/>
          <w:sz w:val="32"/>
          <w:szCs w:val="32"/>
          <w:lang w:val="en-US"/>
        </w:rPr>
        <w:t>TITLE OF THE REPORT IN ENGLISH</w:t>
      </w:r>
    </w:p>
    <w:p w14:paraId="5081A79E" w14:textId="77777777" w:rsidR="00EC7516" w:rsidRPr="00EC7516" w:rsidRDefault="00EC7516" w:rsidP="00515FBB">
      <w:pPr>
        <w:jc w:val="both"/>
        <w:rPr>
          <w:szCs w:val="28"/>
          <w:lang w:val="en-US"/>
        </w:rPr>
      </w:pPr>
    </w:p>
    <w:p w14:paraId="19084BA4" w14:textId="77777777" w:rsidR="00EC7516" w:rsidRDefault="00EC7516" w:rsidP="00515FBB">
      <w:pPr>
        <w:jc w:val="center"/>
        <w:rPr>
          <w:b/>
          <w:bCs/>
          <w:szCs w:val="28"/>
          <w:lang w:val="en-US"/>
        </w:rPr>
      </w:pPr>
      <w:r w:rsidRPr="00EC7516">
        <w:rPr>
          <w:b/>
          <w:bCs/>
          <w:szCs w:val="28"/>
          <w:lang w:val="en-US"/>
        </w:rPr>
        <w:t>Name of the author</w:t>
      </w:r>
      <w:r>
        <w:rPr>
          <w:b/>
          <w:bCs/>
          <w:szCs w:val="28"/>
          <w:lang w:val="en-US"/>
        </w:rPr>
        <w:t>/s</w:t>
      </w:r>
      <w:r w:rsidRPr="00EC7516">
        <w:rPr>
          <w:b/>
          <w:bCs/>
          <w:szCs w:val="28"/>
          <w:lang w:val="en-US"/>
        </w:rPr>
        <w:t xml:space="preserve"> in English</w:t>
      </w:r>
      <w:r>
        <w:rPr>
          <w:rStyle w:val="FootnoteReference"/>
          <w:b/>
          <w:bCs/>
          <w:szCs w:val="28"/>
          <w:lang w:val="en-US"/>
        </w:rPr>
        <w:footnoteReference w:id="2"/>
      </w:r>
    </w:p>
    <w:p w14:paraId="6E4A93FD" w14:textId="77777777" w:rsidR="00EC7516" w:rsidRPr="00EC7516" w:rsidRDefault="00EC7516" w:rsidP="00515FBB">
      <w:pPr>
        <w:jc w:val="center"/>
        <w:rPr>
          <w:b/>
          <w:bCs/>
          <w:szCs w:val="28"/>
          <w:lang w:val="en-US"/>
        </w:rPr>
      </w:pPr>
    </w:p>
    <w:p w14:paraId="3E1C40B4" w14:textId="77777777" w:rsidR="00EC7516" w:rsidRPr="00274819" w:rsidRDefault="00EC7516" w:rsidP="00EA7D6B">
      <w:pPr>
        <w:spacing w:line="276" w:lineRule="auto"/>
        <w:ind w:firstLine="562"/>
        <w:jc w:val="both"/>
        <w:rPr>
          <w:i/>
          <w:iCs/>
          <w:sz w:val="24"/>
          <w:lang w:val="en-US"/>
        </w:rPr>
      </w:pPr>
      <w:r>
        <w:rPr>
          <w:b/>
          <w:bCs/>
          <w:i/>
          <w:iCs/>
          <w:sz w:val="24"/>
          <w:lang w:val="en-US"/>
        </w:rPr>
        <w:t>Abstract:</w:t>
      </w:r>
      <w:r>
        <w:rPr>
          <w:i/>
          <w:iCs/>
          <w:sz w:val="24"/>
          <w:lang w:val="en-US"/>
        </w:rPr>
        <w:t xml:space="preserve"> Text of the abstract up to 100 words</w:t>
      </w:r>
    </w:p>
    <w:p w14:paraId="5CEB1387" w14:textId="77777777" w:rsidR="00EC7516" w:rsidRPr="00EA7D6B" w:rsidRDefault="00EC7516" w:rsidP="00515FBB">
      <w:pPr>
        <w:ind w:firstLine="567"/>
        <w:jc w:val="both"/>
        <w:rPr>
          <w:sz w:val="24"/>
          <w:lang w:val="en-US"/>
        </w:rPr>
      </w:pPr>
    </w:p>
    <w:p w14:paraId="41590F97" w14:textId="77777777" w:rsidR="00EC7516" w:rsidRPr="00E93B4E" w:rsidRDefault="00EC7516" w:rsidP="00EA7D6B">
      <w:pPr>
        <w:spacing w:line="276" w:lineRule="auto"/>
        <w:ind w:firstLine="567"/>
        <w:jc w:val="both"/>
        <w:rPr>
          <w:i/>
          <w:iCs/>
          <w:sz w:val="24"/>
          <w:lang w:val="en-US"/>
        </w:rPr>
      </w:pPr>
      <w:r w:rsidRPr="00274819">
        <w:rPr>
          <w:b/>
          <w:bCs/>
          <w:i/>
          <w:iCs/>
          <w:sz w:val="24"/>
          <w:lang w:val="en-US"/>
        </w:rPr>
        <w:t>Keywords:</w:t>
      </w:r>
      <w:r>
        <w:rPr>
          <w:i/>
          <w:iCs/>
          <w:sz w:val="24"/>
          <w:lang w:val="en-US"/>
        </w:rPr>
        <w:t xml:space="preserve"> keywords</w:t>
      </w:r>
      <w:r>
        <w:rPr>
          <w:i/>
          <w:iCs/>
          <w:sz w:val="24"/>
        </w:rPr>
        <w:t xml:space="preserve"> (</w:t>
      </w:r>
      <w:r>
        <w:rPr>
          <w:i/>
          <w:iCs/>
          <w:sz w:val="24"/>
          <w:lang w:val="en-US"/>
        </w:rPr>
        <w:t>up to 5)</w:t>
      </w:r>
    </w:p>
    <w:p w14:paraId="22AFCFEF" w14:textId="77777777" w:rsidR="00EC7516" w:rsidRPr="00EA7D6B" w:rsidRDefault="00EC7516" w:rsidP="00EC7516">
      <w:pPr>
        <w:rPr>
          <w:sz w:val="24"/>
          <w:lang w:val="en-US"/>
        </w:rPr>
      </w:pPr>
    </w:p>
    <w:p w14:paraId="7F42995A" w14:textId="788EC8A9" w:rsidR="00274819" w:rsidRDefault="00274819" w:rsidP="0015384D">
      <w:pPr>
        <w:spacing w:line="276" w:lineRule="auto"/>
        <w:ind w:firstLine="562"/>
        <w:jc w:val="both"/>
        <w:rPr>
          <w:sz w:val="24"/>
        </w:rPr>
      </w:pPr>
      <w:r w:rsidRPr="00F320CB">
        <w:rPr>
          <w:sz w:val="24"/>
        </w:rPr>
        <w:t xml:space="preserve">Текст на доклада, текст на доклада, текст на доклада, текст на </w:t>
      </w:r>
      <w:r w:rsidR="00261DCD" w:rsidRPr="00F320CB">
        <w:rPr>
          <w:sz w:val="24"/>
        </w:rPr>
        <w:t xml:space="preserve">доклада, текст на доклада, текст на доклада, текст на доклада, текст на доклада, текст на </w:t>
      </w:r>
      <w:r w:rsidRPr="00F320CB">
        <w:rPr>
          <w:sz w:val="24"/>
        </w:rPr>
        <w:t>доклада, текст на доклада</w:t>
      </w:r>
      <w:r w:rsidR="00F930D7" w:rsidRPr="00F320CB">
        <w:rPr>
          <w:rStyle w:val="FootnoteReference"/>
          <w:sz w:val="24"/>
          <w:lang w:val="en-US"/>
        </w:rPr>
        <w:footnoteReference w:id="3"/>
      </w:r>
      <w:r w:rsidRPr="00F320CB">
        <w:rPr>
          <w:sz w:val="24"/>
        </w:rPr>
        <w:t>, текст на доклада, текст на доклада, текст на доклада, текст на доклада</w:t>
      </w:r>
      <w:r w:rsidR="000120C2">
        <w:rPr>
          <w:rStyle w:val="FootnoteReference"/>
          <w:sz w:val="24"/>
        </w:rPr>
        <w:footnoteReference w:id="4"/>
      </w:r>
      <w:r w:rsidRPr="00F320CB">
        <w:rPr>
          <w:sz w:val="24"/>
        </w:rPr>
        <w:t>.</w:t>
      </w:r>
    </w:p>
    <w:p w14:paraId="043877DE" w14:textId="219989E9" w:rsidR="00EA7D6B" w:rsidRPr="00EA7D6B" w:rsidRDefault="00EA7D6B" w:rsidP="0015384D">
      <w:pPr>
        <w:spacing w:line="276" w:lineRule="auto"/>
        <w:ind w:firstLine="562"/>
        <w:jc w:val="both"/>
        <w:rPr>
          <w:sz w:val="24"/>
          <w:lang w:val="en-US"/>
        </w:rPr>
      </w:pPr>
      <w:r>
        <w:rPr>
          <w:sz w:val="24"/>
          <w:lang w:val="en-US"/>
        </w:rPr>
        <w:t>Text of the report, text of the report, text of the report, text of the report, text of the report</w:t>
      </w:r>
      <w:r w:rsidR="0015384D">
        <w:rPr>
          <w:rStyle w:val="FootnoteReference"/>
          <w:sz w:val="24"/>
          <w:lang w:val="en-US"/>
        </w:rPr>
        <w:footnoteReference w:id="5"/>
      </w:r>
      <w:r>
        <w:rPr>
          <w:sz w:val="24"/>
          <w:lang w:val="en-US"/>
        </w:rPr>
        <w:t>, text of the report, text of the report, text of the report, text of the report, text of the report, text of the report, text of the report, text of the report</w:t>
      </w:r>
      <w:r w:rsidR="00401411">
        <w:rPr>
          <w:rStyle w:val="FootnoteReference"/>
          <w:sz w:val="24"/>
          <w:lang w:val="en-US"/>
        </w:rPr>
        <w:footnoteReference w:id="6"/>
      </w:r>
      <w:r>
        <w:rPr>
          <w:sz w:val="24"/>
          <w:lang w:val="en-US"/>
        </w:rPr>
        <w:t>, text of the report</w:t>
      </w:r>
      <w:r w:rsidR="00401411">
        <w:rPr>
          <w:rStyle w:val="FootnoteReference"/>
          <w:sz w:val="24"/>
          <w:lang w:val="en-US"/>
        </w:rPr>
        <w:footnoteReference w:id="7"/>
      </w:r>
      <w:r>
        <w:rPr>
          <w:sz w:val="24"/>
          <w:lang w:val="en-US"/>
        </w:rPr>
        <w:t>, text of the report</w:t>
      </w:r>
      <w:r w:rsidR="00401411">
        <w:rPr>
          <w:rStyle w:val="FootnoteReference"/>
          <w:sz w:val="24"/>
          <w:lang w:val="en-US"/>
        </w:rPr>
        <w:footnoteReference w:id="8"/>
      </w:r>
      <w:r>
        <w:rPr>
          <w:sz w:val="24"/>
          <w:lang w:val="en-US"/>
        </w:rPr>
        <w:t>.</w:t>
      </w:r>
    </w:p>
    <w:p w14:paraId="691B9209" w14:textId="61BE4739" w:rsidR="00155CA9" w:rsidRDefault="00155CA9" w:rsidP="0015384D">
      <w:pPr>
        <w:spacing w:line="276" w:lineRule="auto"/>
        <w:ind w:firstLine="567"/>
        <w:jc w:val="both"/>
        <w:rPr>
          <w:szCs w:val="28"/>
        </w:rPr>
      </w:pPr>
    </w:p>
    <w:p w14:paraId="3A07BFAC" w14:textId="37BE1F0D" w:rsidR="007E2105" w:rsidRPr="0022685B" w:rsidRDefault="00EC7516" w:rsidP="00EA7D6B">
      <w:pPr>
        <w:spacing w:line="276" w:lineRule="auto"/>
        <w:ind w:firstLine="567"/>
        <w:jc w:val="both"/>
        <w:rPr>
          <w:b/>
          <w:szCs w:val="28"/>
        </w:rPr>
      </w:pPr>
      <w:r>
        <w:rPr>
          <w:b/>
          <w:szCs w:val="28"/>
        </w:rPr>
        <w:t>Библиография</w:t>
      </w:r>
      <w:r w:rsidR="007E2105" w:rsidRPr="0022685B">
        <w:rPr>
          <w:b/>
          <w:szCs w:val="28"/>
        </w:rPr>
        <w:t>:</w:t>
      </w:r>
      <w:r w:rsidR="00095056">
        <w:rPr>
          <w:b/>
          <w:szCs w:val="28"/>
        </w:rPr>
        <w:t xml:space="preserve"> </w:t>
      </w:r>
      <w:r w:rsidR="003570BA">
        <w:rPr>
          <w:b/>
          <w:szCs w:val="28"/>
        </w:rPr>
        <w:t xml:space="preserve">/ </w:t>
      </w:r>
      <w:proofErr w:type="spellStart"/>
      <w:r w:rsidR="003570BA" w:rsidRPr="003570BA">
        <w:rPr>
          <w:b/>
          <w:szCs w:val="28"/>
        </w:rPr>
        <w:t>Bibliography</w:t>
      </w:r>
      <w:proofErr w:type="spellEnd"/>
      <w:r w:rsidR="003570BA" w:rsidRPr="003570BA">
        <w:rPr>
          <w:b/>
          <w:szCs w:val="28"/>
        </w:rPr>
        <w:t>:</w:t>
      </w:r>
    </w:p>
    <w:p w14:paraId="7E88F264" w14:textId="646C3143" w:rsidR="007B5909" w:rsidRPr="00EC7516" w:rsidRDefault="007B5909" w:rsidP="00EA7D6B">
      <w:pPr>
        <w:pStyle w:val="ListParagraph"/>
        <w:numPr>
          <w:ilvl w:val="0"/>
          <w:numId w:val="1"/>
        </w:numPr>
        <w:spacing w:line="276" w:lineRule="auto"/>
        <w:ind w:firstLine="562"/>
        <w:jc w:val="both"/>
        <w:rPr>
          <w:sz w:val="24"/>
        </w:rPr>
      </w:pPr>
      <w:r w:rsidRPr="00EC7516">
        <w:rPr>
          <w:sz w:val="24"/>
        </w:rPr>
        <w:t>Използваната литература се изписва съгласно стандарта за библиографско описание</w:t>
      </w:r>
      <w:r w:rsidR="0015384D">
        <w:rPr>
          <w:sz w:val="24"/>
        </w:rPr>
        <w:t xml:space="preserve"> </w:t>
      </w:r>
      <w:r w:rsidR="0015384D">
        <w:rPr>
          <w:bCs/>
          <w:sz w:val="24"/>
        </w:rPr>
        <w:t>(по примера на бележките под линия)</w:t>
      </w:r>
      <w:r w:rsidR="001712CF" w:rsidRPr="00EC7516">
        <w:rPr>
          <w:sz w:val="24"/>
        </w:rPr>
        <w:t>.</w:t>
      </w:r>
      <w:r w:rsidR="003254F5">
        <w:rPr>
          <w:sz w:val="24"/>
        </w:rPr>
        <w:t xml:space="preserve"> </w:t>
      </w:r>
      <w:r w:rsidR="003254F5" w:rsidRPr="003254F5">
        <w:rPr>
          <w:sz w:val="24"/>
        </w:rPr>
        <w:t>Имената на авторите са в инверсия</w:t>
      </w:r>
      <w:r w:rsidR="00095056">
        <w:rPr>
          <w:sz w:val="24"/>
        </w:rPr>
        <w:t xml:space="preserve"> /</w:t>
      </w:r>
      <w:proofErr w:type="spellStart"/>
      <w:r w:rsidR="00095056" w:rsidRPr="00095056">
        <w:rPr>
          <w:sz w:val="24"/>
        </w:rPr>
        <w:t>The</w:t>
      </w:r>
      <w:proofErr w:type="spellEnd"/>
      <w:r w:rsidR="00095056" w:rsidRPr="00095056">
        <w:rPr>
          <w:sz w:val="24"/>
        </w:rPr>
        <w:t xml:space="preserve"> </w:t>
      </w:r>
      <w:proofErr w:type="spellStart"/>
      <w:r w:rsidR="00095056" w:rsidRPr="00095056">
        <w:rPr>
          <w:sz w:val="24"/>
        </w:rPr>
        <w:t>literature</w:t>
      </w:r>
      <w:proofErr w:type="spellEnd"/>
      <w:r w:rsidR="00095056" w:rsidRPr="00095056">
        <w:rPr>
          <w:sz w:val="24"/>
        </w:rPr>
        <w:t xml:space="preserve"> </w:t>
      </w:r>
      <w:proofErr w:type="spellStart"/>
      <w:r w:rsidR="00095056" w:rsidRPr="00095056">
        <w:rPr>
          <w:sz w:val="24"/>
        </w:rPr>
        <w:t>used</w:t>
      </w:r>
      <w:proofErr w:type="spellEnd"/>
      <w:r w:rsidR="00095056" w:rsidRPr="00095056">
        <w:rPr>
          <w:sz w:val="24"/>
        </w:rPr>
        <w:t xml:space="preserve"> </w:t>
      </w:r>
      <w:proofErr w:type="spellStart"/>
      <w:r w:rsidR="00095056" w:rsidRPr="00095056">
        <w:rPr>
          <w:sz w:val="24"/>
        </w:rPr>
        <w:t>is</w:t>
      </w:r>
      <w:proofErr w:type="spellEnd"/>
      <w:r w:rsidR="00095056" w:rsidRPr="00095056">
        <w:rPr>
          <w:sz w:val="24"/>
        </w:rPr>
        <w:t xml:space="preserve"> </w:t>
      </w:r>
      <w:proofErr w:type="spellStart"/>
      <w:r w:rsidR="00095056" w:rsidRPr="00095056">
        <w:rPr>
          <w:sz w:val="24"/>
        </w:rPr>
        <w:t>listed</w:t>
      </w:r>
      <w:proofErr w:type="spellEnd"/>
      <w:r w:rsidR="00095056" w:rsidRPr="00095056">
        <w:rPr>
          <w:sz w:val="24"/>
        </w:rPr>
        <w:t xml:space="preserve"> </w:t>
      </w:r>
      <w:proofErr w:type="spellStart"/>
      <w:r w:rsidR="00095056" w:rsidRPr="00095056">
        <w:rPr>
          <w:sz w:val="24"/>
        </w:rPr>
        <w:t>according</w:t>
      </w:r>
      <w:proofErr w:type="spellEnd"/>
      <w:r w:rsidR="00095056" w:rsidRPr="00095056">
        <w:rPr>
          <w:sz w:val="24"/>
        </w:rPr>
        <w:t xml:space="preserve"> </w:t>
      </w:r>
      <w:proofErr w:type="spellStart"/>
      <w:r w:rsidR="00095056" w:rsidRPr="00095056">
        <w:rPr>
          <w:sz w:val="24"/>
        </w:rPr>
        <w:t>to</w:t>
      </w:r>
      <w:proofErr w:type="spellEnd"/>
      <w:r w:rsidR="00095056" w:rsidRPr="00095056">
        <w:rPr>
          <w:sz w:val="24"/>
        </w:rPr>
        <w:t xml:space="preserve"> </w:t>
      </w:r>
      <w:proofErr w:type="spellStart"/>
      <w:r w:rsidR="00095056" w:rsidRPr="00095056">
        <w:rPr>
          <w:sz w:val="24"/>
        </w:rPr>
        <w:t>the</w:t>
      </w:r>
      <w:proofErr w:type="spellEnd"/>
      <w:r w:rsidR="00095056" w:rsidRPr="00095056">
        <w:rPr>
          <w:sz w:val="24"/>
        </w:rPr>
        <w:t xml:space="preserve"> </w:t>
      </w:r>
      <w:proofErr w:type="spellStart"/>
      <w:r w:rsidR="00095056" w:rsidRPr="00095056">
        <w:rPr>
          <w:sz w:val="24"/>
        </w:rPr>
        <w:t>standard</w:t>
      </w:r>
      <w:proofErr w:type="spellEnd"/>
      <w:r w:rsidR="00095056" w:rsidRPr="00095056">
        <w:rPr>
          <w:sz w:val="24"/>
        </w:rPr>
        <w:t xml:space="preserve"> </w:t>
      </w:r>
      <w:proofErr w:type="spellStart"/>
      <w:r w:rsidR="00095056" w:rsidRPr="00095056">
        <w:rPr>
          <w:sz w:val="24"/>
        </w:rPr>
        <w:t>for</w:t>
      </w:r>
      <w:proofErr w:type="spellEnd"/>
      <w:r w:rsidR="00095056" w:rsidRPr="00095056">
        <w:rPr>
          <w:sz w:val="24"/>
        </w:rPr>
        <w:t xml:space="preserve"> </w:t>
      </w:r>
      <w:proofErr w:type="spellStart"/>
      <w:r w:rsidR="00095056" w:rsidRPr="00095056">
        <w:rPr>
          <w:sz w:val="24"/>
        </w:rPr>
        <w:t>bibliographic</w:t>
      </w:r>
      <w:proofErr w:type="spellEnd"/>
      <w:r w:rsidR="00095056" w:rsidRPr="00095056">
        <w:rPr>
          <w:sz w:val="24"/>
        </w:rPr>
        <w:t xml:space="preserve"> </w:t>
      </w:r>
      <w:proofErr w:type="spellStart"/>
      <w:r w:rsidR="00095056" w:rsidRPr="00095056">
        <w:rPr>
          <w:sz w:val="24"/>
        </w:rPr>
        <w:t>description</w:t>
      </w:r>
      <w:proofErr w:type="spellEnd"/>
      <w:r w:rsidR="00095056" w:rsidRPr="00095056">
        <w:rPr>
          <w:sz w:val="24"/>
        </w:rPr>
        <w:t xml:space="preserve"> (</w:t>
      </w:r>
      <w:proofErr w:type="spellStart"/>
      <w:r w:rsidR="00095056" w:rsidRPr="00095056">
        <w:rPr>
          <w:sz w:val="24"/>
        </w:rPr>
        <w:t>following</w:t>
      </w:r>
      <w:proofErr w:type="spellEnd"/>
      <w:r w:rsidR="00095056" w:rsidRPr="00095056">
        <w:rPr>
          <w:sz w:val="24"/>
        </w:rPr>
        <w:t xml:space="preserve"> </w:t>
      </w:r>
      <w:proofErr w:type="spellStart"/>
      <w:r w:rsidR="00095056" w:rsidRPr="00095056">
        <w:rPr>
          <w:sz w:val="24"/>
        </w:rPr>
        <w:t>the</w:t>
      </w:r>
      <w:proofErr w:type="spellEnd"/>
      <w:r w:rsidR="00095056" w:rsidRPr="00095056">
        <w:rPr>
          <w:sz w:val="24"/>
        </w:rPr>
        <w:t xml:space="preserve"> </w:t>
      </w:r>
      <w:proofErr w:type="spellStart"/>
      <w:r w:rsidR="00095056" w:rsidRPr="00095056">
        <w:rPr>
          <w:sz w:val="24"/>
        </w:rPr>
        <w:t>example</w:t>
      </w:r>
      <w:proofErr w:type="spellEnd"/>
      <w:r w:rsidR="00095056" w:rsidRPr="00095056">
        <w:rPr>
          <w:sz w:val="24"/>
        </w:rPr>
        <w:t xml:space="preserve"> </w:t>
      </w:r>
      <w:proofErr w:type="spellStart"/>
      <w:r w:rsidR="00095056" w:rsidRPr="00095056">
        <w:rPr>
          <w:sz w:val="24"/>
        </w:rPr>
        <w:t>of</w:t>
      </w:r>
      <w:proofErr w:type="spellEnd"/>
      <w:r w:rsidR="00095056" w:rsidRPr="00095056">
        <w:rPr>
          <w:sz w:val="24"/>
        </w:rPr>
        <w:t xml:space="preserve"> </w:t>
      </w:r>
      <w:proofErr w:type="spellStart"/>
      <w:r w:rsidR="00095056" w:rsidRPr="00095056">
        <w:rPr>
          <w:sz w:val="24"/>
        </w:rPr>
        <w:t>footnotes</w:t>
      </w:r>
      <w:proofErr w:type="spellEnd"/>
      <w:r w:rsidR="00095056" w:rsidRPr="00095056">
        <w:rPr>
          <w:sz w:val="24"/>
        </w:rPr>
        <w:t>).</w:t>
      </w:r>
      <w:r w:rsidR="003254F5" w:rsidRPr="003254F5">
        <w:t xml:space="preserve"> </w:t>
      </w:r>
      <w:proofErr w:type="spellStart"/>
      <w:r w:rsidR="003254F5" w:rsidRPr="003254F5">
        <w:rPr>
          <w:sz w:val="24"/>
        </w:rPr>
        <w:t>The</w:t>
      </w:r>
      <w:proofErr w:type="spellEnd"/>
      <w:r w:rsidR="003254F5" w:rsidRPr="003254F5">
        <w:rPr>
          <w:sz w:val="24"/>
        </w:rPr>
        <w:t xml:space="preserve"> </w:t>
      </w:r>
      <w:proofErr w:type="spellStart"/>
      <w:r w:rsidR="003254F5" w:rsidRPr="003254F5">
        <w:rPr>
          <w:sz w:val="24"/>
        </w:rPr>
        <w:t>authors</w:t>
      </w:r>
      <w:proofErr w:type="spellEnd"/>
      <w:r w:rsidR="003254F5" w:rsidRPr="003254F5">
        <w:rPr>
          <w:sz w:val="24"/>
        </w:rPr>
        <w:t xml:space="preserve">' </w:t>
      </w:r>
      <w:proofErr w:type="spellStart"/>
      <w:r w:rsidR="003254F5" w:rsidRPr="003254F5">
        <w:rPr>
          <w:sz w:val="24"/>
        </w:rPr>
        <w:t>names</w:t>
      </w:r>
      <w:proofErr w:type="spellEnd"/>
      <w:r w:rsidR="003254F5" w:rsidRPr="003254F5">
        <w:rPr>
          <w:sz w:val="24"/>
        </w:rPr>
        <w:t xml:space="preserve"> </w:t>
      </w:r>
      <w:proofErr w:type="spellStart"/>
      <w:r w:rsidR="003254F5" w:rsidRPr="003254F5">
        <w:rPr>
          <w:sz w:val="24"/>
        </w:rPr>
        <w:t>are</w:t>
      </w:r>
      <w:proofErr w:type="spellEnd"/>
      <w:r w:rsidR="003254F5" w:rsidRPr="003254F5">
        <w:rPr>
          <w:sz w:val="24"/>
        </w:rPr>
        <w:t xml:space="preserve"> </w:t>
      </w:r>
      <w:proofErr w:type="spellStart"/>
      <w:r w:rsidR="003254F5" w:rsidRPr="003254F5">
        <w:rPr>
          <w:sz w:val="24"/>
        </w:rPr>
        <w:t>inverted</w:t>
      </w:r>
      <w:proofErr w:type="spellEnd"/>
      <w:r w:rsidR="003254F5" w:rsidRPr="003254F5">
        <w:rPr>
          <w:sz w:val="24"/>
        </w:rPr>
        <w:t>.</w:t>
      </w:r>
    </w:p>
    <w:p w14:paraId="7B52F215" w14:textId="01A261D1" w:rsidR="00EC7516" w:rsidRPr="001573EF" w:rsidRDefault="007B5909" w:rsidP="005379BC">
      <w:pPr>
        <w:pStyle w:val="ListParagraph"/>
        <w:numPr>
          <w:ilvl w:val="0"/>
          <w:numId w:val="1"/>
        </w:numPr>
        <w:spacing w:line="276" w:lineRule="auto"/>
        <w:ind w:firstLine="562"/>
        <w:jc w:val="both"/>
        <w:rPr>
          <w:szCs w:val="28"/>
        </w:rPr>
      </w:pPr>
      <w:r w:rsidRPr="001573EF">
        <w:rPr>
          <w:bCs/>
          <w:sz w:val="24"/>
        </w:rPr>
        <w:t>Подрежда се по азбучен ред (първо източниците на кирилица и след това на латиница)</w:t>
      </w:r>
      <w:r w:rsidR="001712CF" w:rsidRPr="001573EF">
        <w:rPr>
          <w:bCs/>
          <w:sz w:val="24"/>
        </w:rPr>
        <w:t>.</w:t>
      </w:r>
      <w:r w:rsidR="00095056" w:rsidRPr="001573EF">
        <w:rPr>
          <w:bCs/>
          <w:sz w:val="24"/>
        </w:rPr>
        <w:t xml:space="preserve">/ </w:t>
      </w:r>
      <w:proofErr w:type="spellStart"/>
      <w:r w:rsidR="00095056" w:rsidRPr="001573EF">
        <w:rPr>
          <w:bCs/>
          <w:sz w:val="24"/>
        </w:rPr>
        <w:t>It</w:t>
      </w:r>
      <w:proofErr w:type="spellEnd"/>
      <w:r w:rsidR="00095056" w:rsidRPr="001573EF">
        <w:rPr>
          <w:bCs/>
          <w:sz w:val="24"/>
        </w:rPr>
        <w:t xml:space="preserve"> </w:t>
      </w:r>
      <w:proofErr w:type="spellStart"/>
      <w:r w:rsidR="00095056" w:rsidRPr="001573EF">
        <w:rPr>
          <w:bCs/>
          <w:sz w:val="24"/>
        </w:rPr>
        <w:t>is</w:t>
      </w:r>
      <w:proofErr w:type="spellEnd"/>
      <w:r w:rsidR="00095056" w:rsidRPr="001573EF">
        <w:rPr>
          <w:bCs/>
          <w:sz w:val="24"/>
        </w:rPr>
        <w:t xml:space="preserve"> </w:t>
      </w:r>
      <w:proofErr w:type="spellStart"/>
      <w:r w:rsidR="00095056" w:rsidRPr="001573EF">
        <w:rPr>
          <w:bCs/>
          <w:sz w:val="24"/>
        </w:rPr>
        <w:t>arranged</w:t>
      </w:r>
      <w:proofErr w:type="spellEnd"/>
      <w:r w:rsidR="00095056" w:rsidRPr="001573EF">
        <w:rPr>
          <w:bCs/>
          <w:sz w:val="24"/>
        </w:rPr>
        <w:t xml:space="preserve"> </w:t>
      </w:r>
      <w:proofErr w:type="spellStart"/>
      <w:r w:rsidR="00095056" w:rsidRPr="001573EF">
        <w:rPr>
          <w:bCs/>
          <w:sz w:val="24"/>
        </w:rPr>
        <w:t>alphabetically</w:t>
      </w:r>
      <w:proofErr w:type="spellEnd"/>
      <w:r w:rsidR="00095056" w:rsidRPr="001573EF">
        <w:rPr>
          <w:bCs/>
          <w:sz w:val="24"/>
        </w:rPr>
        <w:t xml:space="preserve"> (</w:t>
      </w:r>
      <w:proofErr w:type="spellStart"/>
      <w:r w:rsidR="00095056" w:rsidRPr="001573EF">
        <w:rPr>
          <w:bCs/>
          <w:sz w:val="24"/>
        </w:rPr>
        <w:t>first</w:t>
      </w:r>
      <w:proofErr w:type="spellEnd"/>
      <w:r w:rsidR="00095056" w:rsidRPr="001573EF">
        <w:rPr>
          <w:bCs/>
          <w:sz w:val="24"/>
        </w:rPr>
        <w:t xml:space="preserve"> </w:t>
      </w:r>
      <w:proofErr w:type="spellStart"/>
      <w:r w:rsidR="00095056" w:rsidRPr="001573EF">
        <w:rPr>
          <w:bCs/>
          <w:sz w:val="24"/>
        </w:rPr>
        <w:t>the</w:t>
      </w:r>
      <w:proofErr w:type="spellEnd"/>
      <w:r w:rsidR="00095056" w:rsidRPr="001573EF">
        <w:rPr>
          <w:bCs/>
          <w:sz w:val="24"/>
        </w:rPr>
        <w:t xml:space="preserve"> </w:t>
      </w:r>
      <w:proofErr w:type="spellStart"/>
      <w:r w:rsidR="00095056" w:rsidRPr="001573EF">
        <w:rPr>
          <w:bCs/>
          <w:sz w:val="24"/>
        </w:rPr>
        <w:t>sources</w:t>
      </w:r>
      <w:proofErr w:type="spellEnd"/>
      <w:r w:rsidR="00095056" w:rsidRPr="001573EF">
        <w:rPr>
          <w:bCs/>
          <w:sz w:val="24"/>
        </w:rPr>
        <w:t xml:space="preserve"> </w:t>
      </w:r>
      <w:proofErr w:type="spellStart"/>
      <w:r w:rsidR="00095056" w:rsidRPr="001573EF">
        <w:rPr>
          <w:bCs/>
          <w:sz w:val="24"/>
        </w:rPr>
        <w:t>in</w:t>
      </w:r>
      <w:proofErr w:type="spellEnd"/>
      <w:r w:rsidR="00095056" w:rsidRPr="001573EF">
        <w:rPr>
          <w:bCs/>
          <w:sz w:val="24"/>
        </w:rPr>
        <w:t xml:space="preserve"> </w:t>
      </w:r>
      <w:proofErr w:type="spellStart"/>
      <w:r w:rsidR="00095056" w:rsidRPr="001573EF">
        <w:rPr>
          <w:bCs/>
          <w:sz w:val="24"/>
        </w:rPr>
        <w:t>Cyrillic</w:t>
      </w:r>
      <w:proofErr w:type="spellEnd"/>
      <w:r w:rsidR="00095056" w:rsidRPr="001573EF">
        <w:rPr>
          <w:bCs/>
          <w:sz w:val="24"/>
        </w:rPr>
        <w:t xml:space="preserve"> </w:t>
      </w:r>
      <w:proofErr w:type="spellStart"/>
      <w:r w:rsidR="00095056" w:rsidRPr="001573EF">
        <w:rPr>
          <w:bCs/>
          <w:sz w:val="24"/>
        </w:rPr>
        <w:t>and</w:t>
      </w:r>
      <w:proofErr w:type="spellEnd"/>
      <w:r w:rsidR="00095056" w:rsidRPr="001573EF">
        <w:rPr>
          <w:bCs/>
          <w:sz w:val="24"/>
        </w:rPr>
        <w:t xml:space="preserve"> </w:t>
      </w:r>
      <w:proofErr w:type="spellStart"/>
      <w:r w:rsidR="00095056" w:rsidRPr="001573EF">
        <w:rPr>
          <w:bCs/>
          <w:sz w:val="24"/>
        </w:rPr>
        <w:t>then</w:t>
      </w:r>
      <w:proofErr w:type="spellEnd"/>
      <w:r w:rsidR="00095056" w:rsidRPr="001573EF">
        <w:rPr>
          <w:bCs/>
          <w:sz w:val="24"/>
        </w:rPr>
        <w:t xml:space="preserve"> </w:t>
      </w:r>
      <w:proofErr w:type="spellStart"/>
      <w:r w:rsidR="00095056" w:rsidRPr="001573EF">
        <w:rPr>
          <w:bCs/>
          <w:sz w:val="24"/>
        </w:rPr>
        <w:t>in</w:t>
      </w:r>
      <w:proofErr w:type="spellEnd"/>
      <w:r w:rsidR="00095056" w:rsidRPr="001573EF">
        <w:rPr>
          <w:bCs/>
          <w:sz w:val="24"/>
        </w:rPr>
        <w:t xml:space="preserve"> </w:t>
      </w:r>
      <w:proofErr w:type="spellStart"/>
      <w:r w:rsidR="00095056" w:rsidRPr="001573EF">
        <w:rPr>
          <w:bCs/>
          <w:sz w:val="24"/>
        </w:rPr>
        <w:t>Latin</w:t>
      </w:r>
      <w:proofErr w:type="spellEnd"/>
      <w:r w:rsidR="00095056" w:rsidRPr="001573EF">
        <w:rPr>
          <w:bCs/>
          <w:sz w:val="24"/>
        </w:rPr>
        <w:t>).</w:t>
      </w:r>
    </w:p>
    <w:p w14:paraId="381E02B8" w14:textId="77777777" w:rsidR="00EC7516" w:rsidRPr="00D1767C" w:rsidRDefault="00EC7516" w:rsidP="00EC7516">
      <w:pPr>
        <w:jc w:val="both"/>
        <w:rPr>
          <w:szCs w:val="28"/>
        </w:rPr>
      </w:pPr>
    </w:p>
    <w:sectPr w:rsidR="00EC7516" w:rsidRPr="00D1767C" w:rsidSect="00D10840">
      <w:footnotePr>
        <w:numRestart w:val="eachSect"/>
      </w:footnotePr>
      <w:pgSz w:w="11906" w:h="16838"/>
      <w:pgMar w:top="426" w:right="1376" w:bottom="1418" w:left="1440" w:header="709" w:footer="709"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D8E5" w14:textId="77777777" w:rsidR="00454F1B" w:rsidRDefault="00454F1B" w:rsidP="00A0193A">
      <w:r>
        <w:separator/>
      </w:r>
    </w:p>
  </w:endnote>
  <w:endnote w:type="continuationSeparator" w:id="0">
    <w:p w14:paraId="4D27EED9" w14:textId="77777777" w:rsidR="00454F1B" w:rsidRDefault="00454F1B" w:rsidP="00A0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DC7E" w14:textId="77777777" w:rsidR="00454F1B" w:rsidRDefault="00454F1B" w:rsidP="00A0193A">
      <w:r>
        <w:separator/>
      </w:r>
    </w:p>
  </w:footnote>
  <w:footnote w:type="continuationSeparator" w:id="0">
    <w:p w14:paraId="33FBDB22" w14:textId="77777777" w:rsidR="00454F1B" w:rsidRDefault="00454F1B" w:rsidP="00A0193A">
      <w:r>
        <w:continuationSeparator/>
      </w:r>
    </w:p>
  </w:footnote>
  <w:footnote w:id="1">
    <w:p w14:paraId="665B4AEA" w14:textId="59F11D1C" w:rsidR="0014691B" w:rsidRPr="0014691B" w:rsidRDefault="0014691B" w:rsidP="00F320CB">
      <w:pPr>
        <w:pStyle w:val="FootnoteText"/>
        <w:jc w:val="both"/>
      </w:pPr>
      <w:r>
        <w:rPr>
          <w:rStyle w:val="FootnoteReference"/>
        </w:rPr>
        <w:footnoteRef/>
      </w:r>
      <w:r>
        <w:t xml:space="preserve"> </w:t>
      </w:r>
      <w:r w:rsidRPr="0014691B">
        <w:rPr>
          <w:rFonts w:eastAsia="Calibri"/>
          <w:lang w:eastAsia="en-US"/>
        </w:rPr>
        <w:t>Академична длъжност, научна степен, кате</w:t>
      </w:r>
      <w:r w:rsidR="00F320CB">
        <w:rPr>
          <w:rFonts w:eastAsia="Calibri"/>
          <w:lang w:eastAsia="en-US"/>
        </w:rPr>
        <w:t>дра, факултет и висше</w:t>
      </w:r>
      <w:r w:rsidRPr="0014691B">
        <w:rPr>
          <w:rFonts w:eastAsia="Calibri"/>
          <w:lang w:eastAsia="en-US"/>
        </w:rPr>
        <w:t xml:space="preserve"> училище/институция, която представлява; електронна  поща</w:t>
      </w:r>
      <w:r w:rsidR="00F320CB">
        <w:rPr>
          <w:rFonts w:eastAsia="Calibri"/>
          <w:lang w:eastAsia="en-US"/>
        </w:rPr>
        <w:t>.</w:t>
      </w:r>
    </w:p>
  </w:footnote>
  <w:footnote w:id="2">
    <w:p w14:paraId="789CF48F" w14:textId="70FFDB80" w:rsidR="00EC7516" w:rsidRPr="00EC7516" w:rsidRDefault="00EC7516" w:rsidP="00401411">
      <w:pPr>
        <w:pStyle w:val="FootnoteText"/>
        <w:jc w:val="both"/>
        <w:rPr>
          <w:lang w:val="en-US"/>
        </w:rPr>
      </w:pPr>
      <w:r>
        <w:rPr>
          <w:rStyle w:val="FootnoteReference"/>
        </w:rPr>
        <w:footnoteRef/>
      </w:r>
      <w:r>
        <w:t xml:space="preserve"> </w:t>
      </w:r>
      <w:r>
        <w:rPr>
          <w:lang w:val="en"/>
        </w:rPr>
        <w:t>Academic position, scientific degree, Department, F</w:t>
      </w:r>
      <w:r w:rsidRPr="00EC7516">
        <w:rPr>
          <w:lang w:val="en"/>
        </w:rPr>
        <w:t xml:space="preserve">aculty and </w:t>
      </w:r>
      <w:r>
        <w:rPr>
          <w:lang w:val="en"/>
        </w:rPr>
        <w:t>University/Institution the author</w:t>
      </w:r>
      <w:r w:rsidRPr="00EC7516">
        <w:rPr>
          <w:lang w:val="en"/>
        </w:rPr>
        <w:t xml:space="preserve"> represents; Email.</w:t>
      </w:r>
    </w:p>
  </w:footnote>
  <w:footnote w:id="3">
    <w:p w14:paraId="615E20DF" w14:textId="3BFEA20B" w:rsidR="00F930D7" w:rsidRPr="00F930D7" w:rsidRDefault="00F930D7" w:rsidP="00401411">
      <w:pPr>
        <w:pStyle w:val="FootnoteText"/>
        <w:jc w:val="both"/>
        <w:rPr>
          <w:lang w:val="en-US"/>
        </w:rPr>
      </w:pPr>
      <w:r>
        <w:rPr>
          <w:rStyle w:val="FootnoteReference"/>
        </w:rPr>
        <w:footnoteRef/>
      </w:r>
      <w:r>
        <w:t xml:space="preserve"> </w:t>
      </w:r>
      <w:r w:rsidR="00EC7516" w:rsidRPr="00EC7516">
        <w:rPr>
          <w:bCs/>
        </w:rPr>
        <w:t>Иванов</w:t>
      </w:r>
      <w:r w:rsidR="00EC7516">
        <w:rPr>
          <w:bCs/>
        </w:rPr>
        <w:t>, Т</w:t>
      </w:r>
      <w:r w:rsidRPr="008B547C">
        <w:rPr>
          <w:bCs/>
        </w:rPr>
        <w:t xml:space="preserve">. </w:t>
      </w:r>
      <w:r w:rsidR="00515FBB">
        <w:rPr>
          <w:bCs/>
        </w:rPr>
        <w:t>Околната среда</w:t>
      </w:r>
      <w:r w:rsidRPr="008B547C">
        <w:rPr>
          <w:bCs/>
        </w:rPr>
        <w:t xml:space="preserve">. </w:t>
      </w:r>
      <w:r w:rsidR="00515FBB">
        <w:rPr>
          <w:bCs/>
          <w:i/>
          <w:iCs/>
        </w:rPr>
        <w:t>Околна среда</w:t>
      </w:r>
      <w:r w:rsidR="00515FBB">
        <w:rPr>
          <w:bCs/>
        </w:rPr>
        <w:t>. 2015, бр. 4, с. 123, ISSN 1111-3333</w:t>
      </w:r>
      <w:r w:rsidR="00EC7516">
        <w:rPr>
          <w:bCs/>
        </w:rPr>
        <w:t>.</w:t>
      </w:r>
    </w:p>
  </w:footnote>
  <w:footnote w:id="4">
    <w:p w14:paraId="18B4F2AF" w14:textId="25F29FDB" w:rsidR="000120C2" w:rsidRDefault="000120C2" w:rsidP="00401411">
      <w:pPr>
        <w:pStyle w:val="FootnoteText"/>
        <w:jc w:val="both"/>
      </w:pPr>
      <w:r>
        <w:rPr>
          <w:rStyle w:val="FootnoteReference"/>
        </w:rPr>
        <w:footnoteRef/>
      </w:r>
      <w:r>
        <w:t xml:space="preserve"> </w:t>
      </w:r>
      <w:proofErr w:type="spellStart"/>
      <w:r>
        <w:t>Дизен</w:t>
      </w:r>
      <w:proofErr w:type="spellEnd"/>
      <w:r>
        <w:t xml:space="preserve">, Г. </w:t>
      </w:r>
      <w:r w:rsidRPr="000120C2">
        <w:rPr>
          <w:i/>
          <w:iCs/>
        </w:rPr>
        <w:t>Войната в Украйна и Евразийският световен ред</w:t>
      </w:r>
      <w:r>
        <w:t xml:space="preserve">. Издателство „Послепис“, София, 2024, с. 47, </w:t>
      </w:r>
      <w:r>
        <w:rPr>
          <w:bCs/>
        </w:rPr>
        <w:t xml:space="preserve">ISВN 9786199304815. </w:t>
      </w:r>
    </w:p>
  </w:footnote>
  <w:footnote w:id="5">
    <w:p w14:paraId="527F11B5" w14:textId="31FCDBF2" w:rsidR="0015384D" w:rsidRPr="0015384D" w:rsidRDefault="0015384D" w:rsidP="00401411">
      <w:pPr>
        <w:pStyle w:val="FootnoteText"/>
        <w:jc w:val="both"/>
      </w:pPr>
      <w:r>
        <w:rPr>
          <w:rStyle w:val="FootnoteReference"/>
        </w:rPr>
        <w:footnoteRef/>
      </w:r>
      <w:r>
        <w:t xml:space="preserve"> </w:t>
      </w:r>
      <w:proofErr w:type="spellStart"/>
      <w:r>
        <w:t>Дизен</w:t>
      </w:r>
      <w:proofErr w:type="spellEnd"/>
      <w:r>
        <w:t xml:space="preserve">, Г. </w:t>
      </w:r>
      <w:r w:rsidRPr="000120C2">
        <w:rPr>
          <w:i/>
          <w:iCs/>
        </w:rPr>
        <w:t>Войната в Украйна</w:t>
      </w:r>
      <w:r w:rsidRPr="0015384D">
        <w:t>…, с. 78.</w:t>
      </w:r>
    </w:p>
  </w:footnote>
  <w:footnote w:id="6">
    <w:p w14:paraId="46AFA3C7" w14:textId="3DBF8205" w:rsidR="00401411" w:rsidRDefault="00401411" w:rsidP="00401411">
      <w:pPr>
        <w:pStyle w:val="FootnoteText"/>
        <w:jc w:val="both"/>
      </w:pPr>
      <w:r>
        <w:rPr>
          <w:rStyle w:val="FootnoteReference"/>
        </w:rPr>
        <w:footnoteRef/>
      </w:r>
      <w:r>
        <w:t xml:space="preserve"> </w:t>
      </w:r>
      <w:proofErr w:type="spellStart"/>
      <w:r>
        <w:t>Bookidis</w:t>
      </w:r>
      <w:proofErr w:type="spellEnd"/>
      <w:r>
        <w:t xml:space="preserve">, N. </w:t>
      </w:r>
      <w:proofErr w:type="spellStart"/>
      <w:r>
        <w:t>Ritual</w:t>
      </w:r>
      <w:proofErr w:type="spellEnd"/>
      <w:r>
        <w:t xml:space="preserve"> </w:t>
      </w:r>
      <w:proofErr w:type="spellStart"/>
      <w:r>
        <w:t>dining</w:t>
      </w:r>
      <w:proofErr w:type="spellEnd"/>
      <w:r>
        <w:t xml:space="preserve"> </w:t>
      </w:r>
      <w:proofErr w:type="spellStart"/>
      <w:r>
        <w:t>at</w:t>
      </w:r>
      <w:proofErr w:type="spellEnd"/>
      <w:r>
        <w:t xml:space="preserve"> </w:t>
      </w:r>
      <w:proofErr w:type="spellStart"/>
      <w:r>
        <w:t>Corinth</w:t>
      </w:r>
      <w:proofErr w:type="spellEnd"/>
      <w:r>
        <w:t xml:space="preserve">. </w:t>
      </w:r>
      <w:proofErr w:type="spellStart"/>
      <w:r w:rsidRPr="00095056">
        <w:rPr>
          <w:i/>
          <w:iCs/>
        </w:rPr>
        <w:t>Greek</w:t>
      </w:r>
      <w:proofErr w:type="spellEnd"/>
      <w:r w:rsidRPr="00095056">
        <w:rPr>
          <w:i/>
          <w:iCs/>
        </w:rPr>
        <w:t xml:space="preserve"> </w:t>
      </w:r>
      <w:proofErr w:type="spellStart"/>
      <w:r w:rsidRPr="00095056">
        <w:rPr>
          <w:i/>
          <w:iCs/>
        </w:rPr>
        <w:t>sanctuaries</w:t>
      </w:r>
      <w:proofErr w:type="spellEnd"/>
      <w:r w:rsidRPr="00095056">
        <w:rPr>
          <w:i/>
          <w:iCs/>
        </w:rPr>
        <w:t xml:space="preserve">. New </w:t>
      </w:r>
      <w:proofErr w:type="spellStart"/>
      <w:r w:rsidRPr="00095056">
        <w:rPr>
          <w:i/>
          <w:iCs/>
        </w:rPr>
        <w:t>approaches</w:t>
      </w:r>
      <w:proofErr w:type="spellEnd"/>
      <w:r>
        <w:t xml:space="preserve">. </w:t>
      </w:r>
      <w:proofErr w:type="spellStart"/>
      <w:r>
        <w:t>London</w:t>
      </w:r>
      <w:proofErr w:type="spellEnd"/>
      <w:r>
        <w:t xml:space="preserve"> – New </w:t>
      </w:r>
      <w:proofErr w:type="spellStart"/>
      <w:r>
        <w:t>York</w:t>
      </w:r>
      <w:proofErr w:type="spellEnd"/>
      <w:r>
        <w:t>, 1993, р. 45 – 61.</w:t>
      </w:r>
    </w:p>
  </w:footnote>
  <w:footnote w:id="7">
    <w:p w14:paraId="1A4C62E6" w14:textId="6834C2F2" w:rsidR="00401411" w:rsidRPr="00401411" w:rsidRDefault="00401411" w:rsidP="00401411">
      <w:pPr>
        <w:pStyle w:val="FootnoteText"/>
        <w:jc w:val="both"/>
        <w:rPr>
          <w:lang w:val="en-US"/>
        </w:rPr>
      </w:pPr>
      <w:r>
        <w:rPr>
          <w:rStyle w:val="FootnoteReference"/>
        </w:rPr>
        <w:footnoteRef/>
      </w:r>
      <w:r>
        <w:t xml:space="preserve"> </w:t>
      </w:r>
      <w:proofErr w:type="spellStart"/>
      <w:r>
        <w:t>Belova</w:t>
      </w:r>
      <w:proofErr w:type="spellEnd"/>
      <w:r>
        <w:t>, G.,</w:t>
      </w:r>
      <w:r>
        <w:rPr>
          <w:lang w:val="en-US"/>
        </w:rPr>
        <w:t xml:space="preserve"> </w:t>
      </w:r>
      <w:r w:rsidRPr="00401411">
        <w:t>A.</w:t>
      </w:r>
      <w:r>
        <w:t xml:space="preserve"> </w:t>
      </w:r>
      <w:proofErr w:type="spellStart"/>
      <w:r>
        <w:t>Ivanova</w:t>
      </w:r>
      <w:proofErr w:type="spellEnd"/>
      <w:r>
        <w:t>.</w:t>
      </w:r>
      <w:r w:rsidRPr="00401411">
        <w:t xml:space="preserve"> </w:t>
      </w:r>
      <w:r>
        <w:t xml:space="preserve">EU </w:t>
      </w:r>
      <w:proofErr w:type="spellStart"/>
      <w:r>
        <w:t>Institutions</w:t>
      </w:r>
      <w:proofErr w:type="spellEnd"/>
      <w:r>
        <w:t xml:space="preserve">: </w:t>
      </w:r>
      <w:proofErr w:type="spellStart"/>
      <w:r>
        <w:t>Revisiting</w:t>
      </w:r>
      <w:proofErr w:type="spellEnd"/>
      <w:r>
        <w:t xml:space="preserve"> </w:t>
      </w:r>
      <w:proofErr w:type="spellStart"/>
      <w:r>
        <w:t>Gender</w:t>
      </w:r>
      <w:proofErr w:type="spellEnd"/>
      <w:r>
        <w:t xml:space="preserve"> Balance </w:t>
      </w:r>
      <w:proofErr w:type="spellStart"/>
      <w:r>
        <w:t>and</w:t>
      </w:r>
      <w:proofErr w:type="spellEnd"/>
      <w:r>
        <w:t xml:space="preserve"> </w:t>
      </w:r>
      <w:proofErr w:type="spellStart"/>
      <w:r>
        <w:t>Women’s</w:t>
      </w:r>
      <w:proofErr w:type="spellEnd"/>
      <w:r>
        <w:t xml:space="preserve"> </w:t>
      </w:r>
      <w:proofErr w:type="spellStart"/>
      <w:r>
        <w:t>Empowerment</w:t>
      </w:r>
      <w:proofErr w:type="spellEnd"/>
      <w:r>
        <w:t xml:space="preserve">. </w:t>
      </w:r>
      <w:proofErr w:type="spellStart"/>
      <w:r>
        <w:rPr>
          <w:rStyle w:val="Emphasis"/>
          <w:rFonts w:eastAsiaTheme="majorEastAsia"/>
        </w:rPr>
        <w:t>Laws</w:t>
      </w:r>
      <w:proofErr w:type="spellEnd"/>
      <w:r>
        <w:t xml:space="preserve"> </w:t>
      </w:r>
      <w:r w:rsidRPr="00401411">
        <w:rPr>
          <w:bCs/>
        </w:rPr>
        <w:t>2023</w:t>
      </w:r>
      <w:r>
        <w:t xml:space="preserve">, </w:t>
      </w:r>
      <w:r w:rsidRPr="00401411">
        <w:rPr>
          <w:rStyle w:val="Emphasis"/>
          <w:rFonts w:eastAsiaTheme="majorEastAsia"/>
          <w:i w:val="0"/>
        </w:rPr>
        <w:t>12</w:t>
      </w:r>
      <w:r>
        <w:t xml:space="preserve">, 3. </w:t>
      </w:r>
      <w:hyperlink r:id="rId1" w:history="1">
        <w:r w:rsidRPr="00D658BB">
          <w:rPr>
            <w:rStyle w:val="Hyperlink"/>
          </w:rPr>
          <w:t>https://doi.org/10.3390/laws12010003</w:t>
        </w:r>
      </w:hyperlink>
      <w:r>
        <w:rPr>
          <w:lang w:val="en-US"/>
        </w:rPr>
        <w:t xml:space="preserve"> (accessed on January 20, 2025).</w:t>
      </w:r>
    </w:p>
  </w:footnote>
  <w:footnote w:id="8">
    <w:p w14:paraId="15A6548E" w14:textId="4B27B859" w:rsidR="00401411" w:rsidRPr="00401411" w:rsidRDefault="00401411" w:rsidP="00401411">
      <w:pPr>
        <w:pStyle w:val="FootnoteText"/>
        <w:jc w:val="both"/>
        <w:rPr>
          <w:lang w:val="en-US"/>
        </w:rPr>
      </w:pPr>
      <w:r>
        <w:rPr>
          <w:rStyle w:val="FootnoteReference"/>
        </w:rPr>
        <w:footnoteRef/>
      </w:r>
      <w:r>
        <w:t xml:space="preserve"> </w:t>
      </w:r>
      <w:proofErr w:type="spellStart"/>
      <w:r w:rsidRPr="00401411">
        <w:t>Tidey</w:t>
      </w:r>
      <w:proofErr w:type="spellEnd"/>
      <w:r>
        <w:rPr>
          <w:lang w:val="en-US"/>
        </w:rPr>
        <w:t xml:space="preserve">, </w:t>
      </w:r>
      <w:r>
        <w:t>A., S.</w:t>
      </w:r>
      <w:r w:rsidRPr="00401411">
        <w:t xml:space="preserve"> </w:t>
      </w:r>
      <w:proofErr w:type="spellStart"/>
      <w:r w:rsidRPr="00401411">
        <w:t>Vakulina</w:t>
      </w:r>
      <w:proofErr w:type="spellEnd"/>
      <w:r>
        <w:rPr>
          <w:lang w:val="en-US"/>
        </w:rPr>
        <w:t xml:space="preserve">. </w:t>
      </w:r>
      <w:r w:rsidRPr="00401411">
        <w:rPr>
          <w:lang w:val="en-US"/>
        </w:rPr>
        <w:t>EU enlargement debate at Davos focuses on Europe’s global role and growth</w:t>
      </w:r>
      <w:r>
        <w:rPr>
          <w:lang w:val="en-US"/>
        </w:rPr>
        <w:t xml:space="preserve">. </w:t>
      </w:r>
      <w:proofErr w:type="spellStart"/>
      <w:r w:rsidRPr="00401411">
        <w:rPr>
          <w:i/>
          <w:lang w:val="en-US"/>
        </w:rPr>
        <w:t>Euronews</w:t>
      </w:r>
      <w:proofErr w:type="spellEnd"/>
      <w:r>
        <w:rPr>
          <w:lang w:val="en-US"/>
        </w:rPr>
        <w:t xml:space="preserve">. </w:t>
      </w:r>
      <w:hyperlink r:id="rId2" w:history="1">
        <w:r w:rsidRPr="00D658BB">
          <w:rPr>
            <w:rStyle w:val="Hyperlink"/>
            <w:lang w:val="en-US"/>
          </w:rPr>
          <w:t>https://www.euronews.com/my-europe/2025/01/21/will-europe-grow-watch-euronews-enlargement-debate-live-from-davos</w:t>
        </w:r>
      </w:hyperlink>
      <w:r>
        <w:rPr>
          <w:lang w:val="en-US"/>
        </w:rPr>
        <w:t xml:space="preserve"> (accessed on January 22,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83EB2"/>
    <w:multiLevelType w:val="hybridMultilevel"/>
    <w:tmpl w:val="25D8165C"/>
    <w:lvl w:ilvl="0" w:tplc="D29A176A">
      <w:start w:val="1"/>
      <w:numFmt w:val="decimal"/>
      <w:suff w:val="space"/>
      <w:lvlText w:val="%1."/>
      <w:lvlJc w:val="left"/>
      <w:pPr>
        <w:ind w:left="0" w:firstLine="567"/>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109"/>
    <w:rsid w:val="000120C2"/>
    <w:rsid w:val="00051D66"/>
    <w:rsid w:val="0007387D"/>
    <w:rsid w:val="00095056"/>
    <w:rsid w:val="000E35AE"/>
    <w:rsid w:val="0010686A"/>
    <w:rsid w:val="0014691B"/>
    <w:rsid w:val="001537E6"/>
    <w:rsid w:val="0015384D"/>
    <w:rsid w:val="00155CA9"/>
    <w:rsid w:val="001573EF"/>
    <w:rsid w:val="001712CF"/>
    <w:rsid w:val="001E6585"/>
    <w:rsid w:val="00221341"/>
    <w:rsid w:val="00226429"/>
    <w:rsid w:val="0022685B"/>
    <w:rsid w:val="00245689"/>
    <w:rsid w:val="00261DCD"/>
    <w:rsid w:val="00274819"/>
    <w:rsid w:val="00276C0F"/>
    <w:rsid w:val="002B00F1"/>
    <w:rsid w:val="002B1FEE"/>
    <w:rsid w:val="003004BD"/>
    <w:rsid w:val="003254F5"/>
    <w:rsid w:val="003570BA"/>
    <w:rsid w:val="00371186"/>
    <w:rsid w:val="003B1F44"/>
    <w:rsid w:val="003B6AEC"/>
    <w:rsid w:val="00401411"/>
    <w:rsid w:val="00415DF1"/>
    <w:rsid w:val="00454F1B"/>
    <w:rsid w:val="004D275F"/>
    <w:rsid w:val="00503623"/>
    <w:rsid w:val="00515FBB"/>
    <w:rsid w:val="00534842"/>
    <w:rsid w:val="0068049F"/>
    <w:rsid w:val="00686EAC"/>
    <w:rsid w:val="006D7048"/>
    <w:rsid w:val="006F2052"/>
    <w:rsid w:val="00710DE2"/>
    <w:rsid w:val="0077663F"/>
    <w:rsid w:val="007B5909"/>
    <w:rsid w:val="007E2105"/>
    <w:rsid w:val="008115EC"/>
    <w:rsid w:val="008129C2"/>
    <w:rsid w:val="00877F5E"/>
    <w:rsid w:val="008B22A4"/>
    <w:rsid w:val="008B7B8F"/>
    <w:rsid w:val="008C7A58"/>
    <w:rsid w:val="008D1109"/>
    <w:rsid w:val="00967173"/>
    <w:rsid w:val="009E6451"/>
    <w:rsid w:val="009F29F2"/>
    <w:rsid w:val="00A0193A"/>
    <w:rsid w:val="00A711C1"/>
    <w:rsid w:val="00A94404"/>
    <w:rsid w:val="00B601CF"/>
    <w:rsid w:val="00B97CDE"/>
    <w:rsid w:val="00BD084C"/>
    <w:rsid w:val="00BD0E95"/>
    <w:rsid w:val="00C9184E"/>
    <w:rsid w:val="00D10840"/>
    <w:rsid w:val="00D1767C"/>
    <w:rsid w:val="00D2131C"/>
    <w:rsid w:val="00D2619F"/>
    <w:rsid w:val="00D73D5F"/>
    <w:rsid w:val="00DD69BE"/>
    <w:rsid w:val="00DF315E"/>
    <w:rsid w:val="00E019C5"/>
    <w:rsid w:val="00E0218D"/>
    <w:rsid w:val="00E746D1"/>
    <w:rsid w:val="00E8797D"/>
    <w:rsid w:val="00E93B4E"/>
    <w:rsid w:val="00EA7D6B"/>
    <w:rsid w:val="00EC7516"/>
    <w:rsid w:val="00ED1FBC"/>
    <w:rsid w:val="00EF5F53"/>
    <w:rsid w:val="00F0297C"/>
    <w:rsid w:val="00F320CB"/>
    <w:rsid w:val="00F80F21"/>
    <w:rsid w:val="00F930D7"/>
    <w:rsid w:val="00FD417E"/>
    <w:rsid w:val="00FF6F9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FC01"/>
  <w15:chartTrackingRefBased/>
  <w15:docId w15:val="{ED77863A-2B00-4ACD-86DA-24EB9E1C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4BD"/>
    <w:pPr>
      <w:spacing w:after="0" w:line="240" w:lineRule="auto"/>
    </w:pPr>
    <w:rPr>
      <w:rFonts w:ascii="Times New Roman" w:hAnsi="Times New Roman" w:cs="Times New Roman"/>
      <w:sz w:val="28"/>
      <w:szCs w:val="24"/>
      <w:lang w:eastAsia="bg-BG"/>
    </w:rPr>
  </w:style>
  <w:style w:type="paragraph" w:styleId="Heading1">
    <w:name w:val="heading 1"/>
    <w:next w:val="Normal"/>
    <w:link w:val="Heading1Char"/>
    <w:autoRedefine/>
    <w:uiPriority w:val="9"/>
    <w:rsid w:val="001E6585"/>
    <w:pPr>
      <w:keepNext/>
      <w:spacing w:after="0" w:line="240" w:lineRule="auto"/>
      <w:ind w:firstLine="567"/>
      <w:jc w:val="center"/>
      <w:outlineLvl w:val="0"/>
    </w:pPr>
    <w:rPr>
      <w:rFonts w:ascii="Times New Roman" w:hAnsi="Times New Roman" w:cs="Times New Roman"/>
      <w:b/>
      <w:bCs/>
      <w:caps/>
      <w:sz w:val="32"/>
      <w:szCs w:val="32"/>
    </w:rPr>
  </w:style>
  <w:style w:type="paragraph" w:styleId="Heading2">
    <w:name w:val="heading 2"/>
    <w:next w:val="Normal"/>
    <w:link w:val="Heading2Char"/>
    <w:uiPriority w:val="9"/>
    <w:unhideWhenUsed/>
    <w:qFormat/>
    <w:rsid w:val="008129C2"/>
    <w:pPr>
      <w:keepNext/>
      <w:keepLines/>
      <w:spacing w:before="40"/>
      <w:jc w:val="center"/>
      <w:outlineLvl w:val="1"/>
    </w:pPr>
    <w:rPr>
      <w:rFonts w:ascii="Times New Roman" w:eastAsiaTheme="majorEastAsia" w:hAnsi="Times New Roman" w:cstheme="majorBidi"/>
      <w:b/>
      <w:sz w:val="32"/>
      <w:szCs w:val="26"/>
      <w:lang w:eastAsia="bg-BG"/>
    </w:rPr>
  </w:style>
  <w:style w:type="paragraph" w:styleId="Heading3">
    <w:name w:val="heading 3"/>
    <w:basedOn w:val="Normal"/>
    <w:next w:val="Normal"/>
    <w:link w:val="Heading3Char"/>
    <w:uiPriority w:val="9"/>
    <w:unhideWhenUsed/>
    <w:qFormat/>
    <w:rsid w:val="003004BD"/>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3004B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004B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004B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3004B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E6585"/>
    <w:rPr>
      <w:rFonts w:ascii="Times New Roman" w:eastAsia="Times New Roman" w:hAnsi="Times New Roman" w:cs="Times New Roman"/>
      <w:b/>
      <w:bCs/>
      <w:caps/>
      <w:sz w:val="32"/>
      <w:szCs w:val="32"/>
    </w:rPr>
  </w:style>
  <w:style w:type="character" w:customStyle="1" w:styleId="Heading2Char">
    <w:name w:val="Heading 2 Char"/>
    <w:basedOn w:val="DefaultParagraphFont"/>
    <w:link w:val="Heading2"/>
    <w:uiPriority w:val="9"/>
    <w:rsid w:val="008129C2"/>
    <w:rPr>
      <w:rFonts w:ascii="Times New Roman" w:eastAsiaTheme="majorEastAsia" w:hAnsi="Times New Roman" w:cstheme="majorBidi"/>
      <w:b/>
      <w:sz w:val="32"/>
      <w:szCs w:val="26"/>
      <w:lang w:eastAsia="bg-BG"/>
    </w:rPr>
  </w:style>
  <w:style w:type="paragraph" w:styleId="TOC1">
    <w:name w:val="toc 1"/>
    <w:next w:val="Normal"/>
    <w:autoRedefine/>
    <w:uiPriority w:val="39"/>
    <w:unhideWhenUsed/>
    <w:rsid w:val="00534842"/>
    <w:pPr>
      <w:spacing w:after="0" w:line="240" w:lineRule="auto"/>
    </w:pPr>
    <w:rPr>
      <w:rFonts w:ascii="Times New Roman" w:hAnsi="Times New Roman"/>
      <w:b/>
      <w:sz w:val="28"/>
    </w:rPr>
  </w:style>
  <w:style w:type="paragraph" w:styleId="TOC2">
    <w:name w:val="toc 2"/>
    <w:basedOn w:val="Normal"/>
    <w:next w:val="Normal"/>
    <w:autoRedefine/>
    <w:uiPriority w:val="39"/>
    <w:unhideWhenUsed/>
    <w:rsid w:val="00534842"/>
    <w:pPr>
      <w:spacing w:after="100"/>
      <w:ind w:left="221"/>
    </w:pPr>
  </w:style>
  <w:style w:type="paragraph" w:styleId="ListParagraph">
    <w:name w:val="List Paragraph"/>
    <w:basedOn w:val="Normal"/>
    <w:uiPriority w:val="34"/>
    <w:qFormat/>
    <w:rsid w:val="007E2105"/>
    <w:pPr>
      <w:ind w:left="720"/>
      <w:contextualSpacing/>
    </w:pPr>
  </w:style>
  <w:style w:type="paragraph" w:styleId="FootnoteText">
    <w:name w:val="footnote text"/>
    <w:basedOn w:val="Normal"/>
    <w:link w:val="FootnoteTextChar"/>
    <w:uiPriority w:val="99"/>
    <w:semiHidden/>
    <w:unhideWhenUsed/>
    <w:rsid w:val="00A0193A"/>
    <w:rPr>
      <w:sz w:val="20"/>
      <w:szCs w:val="20"/>
    </w:rPr>
  </w:style>
  <w:style w:type="character" w:customStyle="1" w:styleId="FootnoteTextChar">
    <w:name w:val="Footnote Text Char"/>
    <w:basedOn w:val="DefaultParagraphFont"/>
    <w:link w:val="FootnoteText"/>
    <w:uiPriority w:val="99"/>
    <w:semiHidden/>
    <w:rsid w:val="00A0193A"/>
    <w:rPr>
      <w:rFonts w:ascii="Times New Roman" w:hAnsi="Times New Roman" w:cs="Times New Roman"/>
      <w:sz w:val="20"/>
      <w:szCs w:val="20"/>
      <w:lang w:eastAsia="bg-BG"/>
    </w:rPr>
  </w:style>
  <w:style w:type="character" w:styleId="FootnoteReference">
    <w:name w:val="footnote reference"/>
    <w:basedOn w:val="DefaultParagraphFont"/>
    <w:uiPriority w:val="99"/>
    <w:semiHidden/>
    <w:unhideWhenUsed/>
    <w:rsid w:val="00A0193A"/>
    <w:rPr>
      <w:vertAlign w:val="superscript"/>
    </w:rPr>
  </w:style>
  <w:style w:type="table" w:styleId="TableGrid">
    <w:name w:val="Table Grid"/>
    <w:basedOn w:val="TableNormal"/>
    <w:uiPriority w:val="39"/>
    <w:rsid w:val="00155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61DCD"/>
    <w:pPr>
      <w:spacing w:after="200"/>
    </w:pPr>
    <w:rPr>
      <w:i/>
      <w:iCs/>
      <w:color w:val="44546A" w:themeColor="text2"/>
      <w:sz w:val="18"/>
      <w:szCs w:val="18"/>
    </w:rPr>
  </w:style>
  <w:style w:type="paragraph" w:styleId="NoSpacing">
    <w:name w:val="No Spacing"/>
    <w:uiPriority w:val="1"/>
    <w:qFormat/>
    <w:rsid w:val="003004BD"/>
    <w:pPr>
      <w:spacing w:after="0" w:line="240" w:lineRule="auto"/>
      <w:ind w:firstLine="567"/>
    </w:pPr>
    <w:rPr>
      <w:rFonts w:ascii="Times New Roman" w:hAnsi="Times New Roman" w:cs="Times New Roman"/>
      <w:sz w:val="28"/>
      <w:szCs w:val="24"/>
      <w:lang w:eastAsia="bg-BG"/>
    </w:rPr>
  </w:style>
  <w:style w:type="character" w:customStyle="1" w:styleId="Heading3Char">
    <w:name w:val="Heading 3 Char"/>
    <w:basedOn w:val="DefaultParagraphFont"/>
    <w:link w:val="Heading3"/>
    <w:uiPriority w:val="9"/>
    <w:rsid w:val="003004BD"/>
    <w:rPr>
      <w:rFonts w:asciiTheme="majorHAnsi" w:eastAsiaTheme="majorEastAsia" w:hAnsiTheme="majorHAnsi" w:cstheme="majorBidi"/>
      <w:color w:val="1F3763" w:themeColor="accent1" w:themeShade="7F"/>
      <w:sz w:val="24"/>
      <w:szCs w:val="24"/>
      <w:lang w:eastAsia="bg-BG"/>
    </w:rPr>
  </w:style>
  <w:style w:type="character" w:customStyle="1" w:styleId="Heading4Char">
    <w:name w:val="Heading 4 Char"/>
    <w:basedOn w:val="DefaultParagraphFont"/>
    <w:link w:val="Heading4"/>
    <w:uiPriority w:val="9"/>
    <w:rsid w:val="003004BD"/>
    <w:rPr>
      <w:rFonts w:asciiTheme="majorHAnsi" w:eastAsiaTheme="majorEastAsia" w:hAnsiTheme="majorHAnsi" w:cstheme="majorBidi"/>
      <w:i/>
      <w:iCs/>
      <w:color w:val="2F5496" w:themeColor="accent1" w:themeShade="BF"/>
      <w:sz w:val="28"/>
      <w:szCs w:val="24"/>
      <w:lang w:eastAsia="bg-BG"/>
    </w:rPr>
  </w:style>
  <w:style w:type="character" w:customStyle="1" w:styleId="Heading5Char">
    <w:name w:val="Heading 5 Char"/>
    <w:basedOn w:val="DefaultParagraphFont"/>
    <w:link w:val="Heading5"/>
    <w:uiPriority w:val="9"/>
    <w:rsid w:val="003004BD"/>
    <w:rPr>
      <w:rFonts w:asciiTheme="majorHAnsi" w:eastAsiaTheme="majorEastAsia" w:hAnsiTheme="majorHAnsi" w:cstheme="majorBidi"/>
      <w:color w:val="2F5496" w:themeColor="accent1" w:themeShade="BF"/>
      <w:sz w:val="28"/>
      <w:szCs w:val="24"/>
      <w:lang w:eastAsia="bg-BG"/>
    </w:rPr>
  </w:style>
  <w:style w:type="character" w:customStyle="1" w:styleId="Heading6Char">
    <w:name w:val="Heading 6 Char"/>
    <w:basedOn w:val="DefaultParagraphFont"/>
    <w:link w:val="Heading6"/>
    <w:uiPriority w:val="9"/>
    <w:rsid w:val="003004BD"/>
    <w:rPr>
      <w:rFonts w:asciiTheme="majorHAnsi" w:eastAsiaTheme="majorEastAsia" w:hAnsiTheme="majorHAnsi" w:cstheme="majorBidi"/>
      <w:color w:val="1F3763" w:themeColor="accent1" w:themeShade="7F"/>
      <w:sz w:val="28"/>
      <w:szCs w:val="24"/>
      <w:lang w:eastAsia="bg-BG"/>
    </w:rPr>
  </w:style>
  <w:style w:type="character" w:customStyle="1" w:styleId="Heading7Char">
    <w:name w:val="Heading 7 Char"/>
    <w:basedOn w:val="DefaultParagraphFont"/>
    <w:link w:val="Heading7"/>
    <w:uiPriority w:val="9"/>
    <w:rsid w:val="003004BD"/>
    <w:rPr>
      <w:rFonts w:asciiTheme="majorHAnsi" w:eastAsiaTheme="majorEastAsia" w:hAnsiTheme="majorHAnsi" w:cstheme="majorBidi"/>
      <w:i/>
      <w:iCs/>
      <w:color w:val="1F3763" w:themeColor="accent1" w:themeShade="7F"/>
      <w:sz w:val="28"/>
      <w:szCs w:val="24"/>
      <w:lang w:eastAsia="bg-BG"/>
    </w:rPr>
  </w:style>
  <w:style w:type="paragraph" w:styleId="Subtitle">
    <w:name w:val="Subtitle"/>
    <w:basedOn w:val="Normal"/>
    <w:next w:val="Normal"/>
    <w:link w:val="SubtitleChar"/>
    <w:uiPriority w:val="11"/>
    <w:qFormat/>
    <w:rsid w:val="003004BD"/>
    <w:pPr>
      <w:numPr>
        <w:ilvl w:val="1"/>
      </w:numPr>
      <w:spacing w:after="160"/>
      <w:ind w:firstLine="567"/>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004BD"/>
    <w:rPr>
      <w:rFonts w:eastAsiaTheme="minorEastAsia"/>
      <w:color w:val="5A5A5A" w:themeColor="text1" w:themeTint="A5"/>
      <w:spacing w:val="15"/>
      <w:lang w:eastAsia="bg-BG"/>
    </w:rPr>
  </w:style>
  <w:style w:type="paragraph" w:styleId="HTMLPreformatted">
    <w:name w:val="HTML Preformatted"/>
    <w:basedOn w:val="Normal"/>
    <w:link w:val="HTMLPreformattedChar"/>
    <w:uiPriority w:val="99"/>
    <w:semiHidden/>
    <w:unhideWhenUsed/>
    <w:rsid w:val="00EC751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C7516"/>
    <w:rPr>
      <w:rFonts w:ascii="Consolas" w:hAnsi="Consolas" w:cs="Times New Roman"/>
      <w:sz w:val="20"/>
      <w:szCs w:val="20"/>
      <w:lang w:eastAsia="bg-BG"/>
    </w:rPr>
  </w:style>
  <w:style w:type="character" w:styleId="Hyperlink">
    <w:name w:val="Hyperlink"/>
    <w:basedOn w:val="DefaultParagraphFont"/>
    <w:uiPriority w:val="99"/>
    <w:unhideWhenUsed/>
    <w:rsid w:val="00401411"/>
    <w:rPr>
      <w:color w:val="0563C1" w:themeColor="hyperlink"/>
      <w:u w:val="single"/>
    </w:rPr>
  </w:style>
  <w:style w:type="character" w:styleId="Emphasis">
    <w:name w:val="Emphasis"/>
    <w:basedOn w:val="DefaultParagraphFont"/>
    <w:uiPriority w:val="20"/>
    <w:qFormat/>
    <w:rsid w:val="004014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6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uronews.com/my-europe/2025/01/21/will-europe-grow-watch-euronews-enlargement-debate-live-from-davos" TargetMode="External"/><Relationship Id="rId1" Type="http://schemas.openxmlformats.org/officeDocument/2006/relationships/hyperlink" Target="https://doi.org/10.3390/laws12010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E4FA1-74D4-4D7A-A473-3DD0C04B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198</Words>
  <Characters>1134</Characters>
  <Application>Microsoft Office Word</Application>
  <DocSecurity>0</DocSecurity>
  <Lines>9</Lines>
  <Paragraphs>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 Христова</dc:creator>
  <cp:keywords/>
  <dc:description/>
  <cp:lastModifiedBy>pif 2022</cp:lastModifiedBy>
  <cp:revision>5</cp:revision>
  <dcterms:created xsi:type="dcterms:W3CDTF">2025-01-22T20:51:00Z</dcterms:created>
  <dcterms:modified xsi:type="dcterms:W3CDTF">2025-01-27T11:18:00Z</dcterms:modified>
</cp:coreProperties>
</file>